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C7D8B" w14:textId="75A9384E" w:rsidR="00AE7B5B" w:rsidRDefault="00236608" w:rsidP="00AE7B5B">
      <w:pPr>
        <w:pStyle w:val="Default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Template</w:t>
      </w:r>
      <w:r w:rsidRPr="00293F53">
        <w:rPr>
          <w:b/>
          <w:sz w:val="22"/>
          <w:szCs w:val="22"/>
        </w:rPr>
        <w:t xml:space="preserve"> for the </w:t>
      </w:r>
      <w:r w:rsidR="009C30DA">
        <w:rPr>
          <w:rFonts w:asciiTheme="majorBidi" w:eastAsiaTheme="minorEastAsia" w:hAnsiTheme="majorBidi" w:cstheme="majorBidi"/>
          <w:b/>
          <w:bCs/>
          <w:sz w:val="22"/>
          <w:szCs w:val="22"/>
          <w:lang w:eastAsia="ja-JP"/>
        </w:rPr>
        <w:t>Advanced Comments on</w:t>
      </w:r>
      <w:r w:rsidR="00AE7B5B">
        <w:rPr>
          <w:rFonts w:asciiTheme="majorBidi" w:eastAsiaTheme="minorEastAsia" w:hAnsiTheme="majorBidi" w:cstheme="majorBidi"/>
          <w:b/>
          <w:bCs/>
          <w:sz w:val="22"/>
          <w:szCs w:val="22"/>
          <w:lang w:eastAsia="ja-JP"/>
        </w:rPr>
        <w:t xml:space="preserve"> Draft Documents on Planning, Reporting and Review Mechanisms for the Resumed Session of the Third Meeting of the Subsidiary Body on Implementation</w:t>
      </w:r>
    </w:p>
    <w:p w14:paraId="7920C59F" w14:textId="1DA8F1CC" w:rsidR="00236608" w:rsidRPr="00293F53" w:rsidRDefault="00236608" w:rsidP="00AE7B5B">
      <w:pPr>
        <w:jc w:val="center"/>
        <w:rPr>
          <w:b/>
          <w:sz w:val="22"/>
          <w:szCs w:val="22"/>
        </w:rPr>
      </w:pPr>
    </w:p>
    <w:p w14:paraId="794A5BD2" w14:textId="77777777" w:rsidR="00236608" w:rsidRDefault="00236608" w:rsidP="00236608">
      <w:pPr>
        <w:pStyle w:val="Default"/>
        <w:jc w:val="center"/>
        <w:rPr>
          <w:b/>
          <w:sz w:val="22"/>
          <w:szCs w:val="22"/>
          <w:u w:val="single"/>
        </w:rPr>
      </w:pPr>
    </w:p>
    <w:p w14:paraId="34B17942" w14:textId="10FC4C39" w:rsidR="00236608" w:rsidRPr="008872E1" w:rsidRDefault="00236608" w:rsidP="00236608">
      <w:pPr>
        <w:pStyle w:val="Default"/>
        <w:jc w:val="center"/>
        <w:rPr>
          <w:b/>
          <w:sz w:val="22"/>
          <w:szCs w:val="22"/>
          <w:u w:val="single"/>
        </w:rPr>
      </w:pPr>
      <w:r w:rsidRPr="00AE7B5B">
        <w:rPr>
          <w:b/>
          <w:sz w:val="22"/>
          <w:szCs w:val="22"/>
          <w:u w:val="single"/>
        </w:rPr>
        <w:t>TEMPLATE FOR COMMENTS</w:t>
      </w:r>
      <w:r w:rsidR="009A6B72">
        <w:rPr>
          <w:b/>
          <w:sz w:val="22"/>
          <w:szCs w:val="22"/>
          <w:u w:val="single"/>
        </w:rPr>
        <w:t xml:space="preserve">: </w:t>
      </w:r>
      <w:r w:rsidR="00923908" w:rsidRPr="00923908">
        <w:rPr>
          <w:b/>
          <w:bCs/>
          <w:snapToGrid w:val="0"/>
          <w:u w:val="single"/>
        </w:rPr>
        <w:t xml:space="preserve">Modus Operandi </w:t>
      </w:r>
      <w:r w:rsidR="00923908" w:rsidRPr="00923908">
        <w:rPr>
          <w:b/>
          <w:bCs/>
          <w:u w:val="single"/>
        </w:rPr>
        <w:t xml:space="preserve">of the open-ended forum of SBI </w:t>
      </w:r>
      <w:r w:rsidR="00923908" w:rsidRPr="00923908">
        <w:rPr>
          <w:b/>
          <w:bCs/>
          <w:snapToGrid w:val="0"/>
          <w:u w:val="single"/>
        </w:rPr>
        <w:t xml:space="preserve">for country-by-country review of </w:t>
      </w:r>
      <w:r w:rsidR="00923908" w:rsidRPr="008872E1">
        <w:rPr>
          <w:b/>
          <w:bCs/>
          <w:snapToGrid w:val="0"/>
          <w:u w:val="single"/>
        </w:rPr>
        <w:t>implementation</w:t>
      </w:r>
      <w:r w:rsidR="00923908" w:rsidRPr="008872E1">
        <w:rPr>
          <w:bCs/>
          <w:snapToGrid w:val="0"/>
          <w:u w:val="single"/>
        </w:rPr>
        <w:t xml:space="preserve"> </w:t>
      </w:r>
      <w:r w:rsidR="009A6B72" w:rsidRPr="008872E1">
        <w:rPr>
          <w:b/>
          <w:sz w:val="22"/>
          <w:szCs w:val="22"/>
          <w:u w:val="single"/>
        </w:rPr>
        <w:t>contained in CBD/SBI/3/11/ADD</w:t>
      </w:r>
      <w:r w:rsidR="00DC44E4" w:rsidRPr="008872E1">
        <w:rPr>
          <w:b/>
          <w:sz w:val="22"/>
          <w:szCs w:val="22"/>
          <w:u w:val="single"/>
        </w:rPr>
        <w:t xml:space="preserve"> </w:t>
      </w:r>
      <w:r w:rsidR="00923908" w:rsidRPr="008872E1">
        <w:rPr>
          <w:b/>
          <w:sz w:val="22"/>
          <w:szCs w:val="22"/>
          <w:u w:val="single"/>
        </w:rPr>
        <w:t>5</w:t>
      </w:r>
    </w:p>
    <w:p w14:paraId="17859718" w14:textId="77777777" w:rsidR="00236608" w:rsidRPr="00532BBA" w:rsidRDefault="00236608" w:rsidP="00236608">
      <w:pPr>
        <w:pStyle w:val="Default"/>
        <w:jc w:val="center"/>
        <w:rPr>
          <w:b/>
          <w:sz w:val="22"/>
          <w:szCs w:val="22"/>
          <w:u w:val="single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3"/>
        <w:gridCol w:w="5425"/>
      </w:tblGrid>
      <w:tr w:rsidR="00236608" w:rsidRPr="000C0B6C" w14:paraId="1FFC346E" w14:textId="77777777" w:rsidTr="00D653C9">
        <w:trPr>
          <w:trHeight w:val="737"/>
        </w:trPr>
        <w:tc>
          <w:tcPr>
            <w:tcW w:w="9558" w:type="dxa"/>
            <w:gridSpan w:val="2"/>
            <w:vAlign w:val="center"/>
          </w:tcPr>
          <w:p w14:paraId="7B023D72" w14:textId="32B9BE0D" w:rsidR="00236608" w:rsidRPr="000C0B6C" w:rsidRDefault="009C30DA" w:rsidP="00AE7B5B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Advanced </w:t>
            </w:r>
            <w:r w:rsidR="00236608">
              <w:rPr>
                <w:b/>
              </w:rPr>
              <w:t xml:space="preserve">comments on </w:t>
            </w:r>
            <w:r w:rsidR="00AE7B5B">
              <w:rPr>
                <w:b/>
              </w:rPr>
              <w:t>the</w:t>
            </w:r>
            <w:r w:rsidR="00AE7B5B">
              <w:rPr>
                <w:rFonts w:asciiTheme="majorBidi" w:eastAsiaTheme="minorEastAsia" w:hAnsiTheme="majorBidi" w:cstheme="majorBidi"/>
                <w:b/>
                <w:bCs/>
                <w:sz w:val="22"/>
                <w:szCs w:val="22"/>
                <w:lang w:eastAsia="ja-JP"/>
              </w:rPr>
              <w:t xml:space="preserve"> draft documents on Planning, Reporting and Review Mechanisms for the Resumed Session of the Third Meeting of the Subsidiary Body on Implementation</w:t>
            </w:r>
          </w:p>
        </w:tc>
      </w:tr>
      <w:tr w:rsidR="00AF4AD0" w:rsidRPr="000C0B6C" w14:paraId="19F85FA6" w14:textId="77777777" w:rsidTr="00D653C9">
        <w:trPr>
          <w:trHeight w:val="270"/>
        </w:trPr>
        <w:tc>
          <w:tcPr>
            <w:tcW w:w="4133" w:type="dxa"/>
          </w:tcPr>
          <w:p w14:paraId="06F5B580" w14:textId="4C916EB4" w:rsidR="00AF4AD0" w:rsidRPr="000C0B6C" w:rsidRDefault="00414EDF" w:rsidP="009A6B72">
            <w:pPr>
              <w:pStyle w:val="Form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Scope of this template for comments</w:t>
            </w:r>
            <w:r w:rsidR="009A6B7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425" w:type="dxa"/>
          </w:tcPr>
          <w:p w14:paraId="1B40A4A0" w14:textId="3D707A60" w:rsidR="00AF4AD0" w:rsidRPr="000C0B6C" w:rsidRDefault="00923908" w:rsidP="009A6B72">
            <w:r w:rsidRPr="000806ED">
              <w:rPr>
                <w:bCs/>
                <w:snapToGrid w:val="0"/>
                <w:color w:val="000000"/>
              </w:rPr>
              <w:t xml:space="preserve">Modus Operandi </w:t>
            </w:r>
            <w:r w:rsidRPr="000806ED">
              <w:rPr>
                <w:bCs/>
                <w:color w:val="000000"/>
              </w:rPr>
              <w:t xml:space="preserve">of the open-ended forum of SBI </w:t>
            </w:r>
            <w:r w:rsidRPr="000806ED">
              <w:rPr>
                <w:bCs/>
                <w:snapToGrid w:val="0"/>
                <w:color w:val="000000"/>
              </w:rPr>
              <w:t>for country-by-country review of implementation</w:t>
            </w:r>
            <w:r w:rsidR="00DC44E4">
              <w:t>, contained in the document CBD/SBI/3/11/Add.</w:t>
            </w:r>
            <w:r>
              <w:t>5</w:t>
            </w:r>
            <w:r w:rsidR="00DC44E4">
              <w:t>, w</w:t>
            </w:r>
            <w:r w:rsidR="00B66728">
              <w:t xml:space="preserve">hich includes a draft of </w:t>
            </w:r>
            <w:r w:rsidR="00DC44E4">
              <w:t xml:space="preserve">Annex </w:t>
            </w:r>
            <w:r>
              <w:t>D</w:t>
            </w:r>
            <w:r w:rsidR="00FF1E02">
              <w:t xml:space="preserve"> to CBD/SBI/3/CRP.5.</w:t>
            </w:r>
            <w:r w:rsidR="00DC44E4">
              <w:t xml:space="preserve"> </w:t>
            </w:r>
            <w:r w:rsidR="00414EDF">
              <w:t xml:space="preserve">This template aims to collect feedback on that Annex. </w:t>
            </w:r>
          </w:p>
        </w:tc>
      </w:tr>
      <w:tr w:rsidR="00236608" w:rsidRPr="000C0B6C" w14:paraId="6598FBAB" w14:textId="77777777" w:rsidTr="00D653C9">
        <w:trPr>
          <w:trHeight w:val="467"/>
        </w:trPr>
        <w:tc>
          <w:tcPr>
            <w:tcW w:w="9558" w:type="dxa"/>
            <w:gridSpan w:val="2"/>
            <w:shd w:val="clear" w:color="auto" w:fill="C0C0C0"/>
            <w:vAlign w:val="center"/>
          </w:tcPr>
          <w:p w14:paraId="297416BC" w14:textId="77777777" w:rsidR="00236608" w:rsidRPr="00AE7B5B" w:rsidRDefault="00236608" w:rsidP="00AE7B5B">
            <w:pPr>
              <w:jc w:val="center"/>
              <w:rPr>
                <w:b/>
                <w:bCs/>
                <w:i/>
              </w:rPr>
            </w:pPr>
            <w:r w:rsidRPr="00AE7B5B">
              <w:rPr>
                <w:b/>
                <w:bCs/>
                <w:i/>
              </w:rPr>
              <w:t>Contact information</w:t>
            </w:r>
          </w:p>
        </w:tc>
      </w:tr>
      <w:tr w:rsidR="00507E0D" w:rsidRPr="000C0B6C" w14:paraId="212CCDF4" w14:textId="77777777" w:rsidTr="00D653C9">
        <w:trPr>
          <w:trHeight w:val="270"/>
        </w:trPr>
        <w:tc>
          <w:tcPr>
            <w:tcW w:w="4133" w:type="dxa"/>
          </w:tcPr>
          <w:p w14:paraId="13CBB394" w14:textId="77777777" w:rsidR="00507E0D" w:rsidRPr="000C0B6C" w:rsidRDefault="00507E0D" w:rsidP="00507E0D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Surname:</w:t>
            </w:r>
          </w:p>
        </w:tc>
        <w:tc>
          <w:tcPr>
            <w:tcW w:w="5425" w:type="dxa"/>
          </w:tcPr>
          <w:p w14:paraId="08B4F522" w14:textId="47C78B78" w:rsidR="00507E0D" w:rsidRPr="000C0B6C" w:rsidRDefault="00507E0D" w:rsidP="00507E0D">
            <w:r>
              <w:t>Londoño</w:t>
            </w:r>
          </w:p>
        </w:tc>
      </w:tr>
      <w:tr w:rsidR="00507E0D" w:rsidRPr="000C0B6C" w14:paraId="70478EC8" w14:textId="77777777" w:rsidTr="00D653C9">
        <w:trPr>
          <w:trHeight w:val="270"/>
        </w:trPr>
        <w:tc>
          <w:tcPr>
            <w:tcW w:w="4133" w:type="dxa"/>
          </w:tcPr>
          <w:p w14:paraId="4EE5D0BF" w14:textId="77777777" w:rsidR="00507E0D" w:rsidRPr="000C0B6C" w:rsidRDefault="00507E0D" w:rsidP="00507E0D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Given Name:</w:t>
            </w:r>
          </w:p>
        </w:tc>
        <w:tc>
          <w:tcPr>
            <w:tcW w:w="5425" w:type="dxa"/>
          </w:tcPr>
          <w:p w14:paraId="618617AF" w14:textId="4D3E5508" w:rsidR="00507E0D" w:rsidRPr="000C0B6C" w:rsidRDefault="00507E0D" w:rsidP="00507E0D">
            <w:r>
              <w:t xml:space="preserve">Maria Carmelina </w:t>
            </w:r>
          </w:p>
        </w:tc>
      </w:tr>
      <w:tr w:rsidR="00507E0D" w:rsidRPr="000C0B6C" w14:paraId="60004B01" w14:textId="77777777" w:rsidTr="00D653C9">
        <w:trPr>
          <w:trHeight w:val="280"/>
        </w:trPr>
        <w:tc>
          <w:tcPr>
            <w:tcW w:w="4133" w:type="dxa"/>
          </w:tcPr>
          <w:p w14:paraId="043D7251" w14:textId="77777777" w:rsidR="00507E0D" w:rsidRPr="000C0B6C" w:rsidRDefault="00507E0D" w:rsidP="00507E0D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Government </w:t>
            </w:r>
            <w:r w:rsidRPr="000C0B6C">
              <w:rPr>
                <w:rFonts w:ascii="Times New Roman" w:hAnsi="Times New Roman" w:cs="Times New Roman"/>
                <w:sz w:val="22"/>
                <w:szCs w:val="22"/>
              </w:rPr>
              <w:t>(if applicable)</w:t>
            </w: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425" w:type="dxa"/>
          </w:tcPr>
          <w:p w14:paraId="44573104" w14:textId="1C1F1A27" w:rsidR="00507E0D" w:rsidRPr="000C0B6C" w:rsidRDefault="00507E0D" w:rsidP="00507E0D">
            <w:r>
              <w:t>Colombia</w:t>
            </w:r>
          </w:p>
        </w:tc>
      </w:tr>
      <w:tr w:rsidR="00507E0D" w:rsidRPr="000C0B6C" w14:paraId="41DAE210" w14:textId="77777777" w:rsidTr="00D653C9">
        <w:trPr>
          <w:trHeight w:val="270"/>
        </w:trPr>
        <w:tc>
          <w:tcPr>
            <w:tcW w:w="4133" w:type="dxa"/>
          </w:tcPr>
          <w:p w14:paraId="064A5C6E" w14:textId="77777777" w:rsidR="00507E0D" w:rsidRPr="000C0B6C" w:rsidRDefault="00507E0D" w:rsidP="00507E0D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Organization:</w:t>
            </w:r>
          </w:p>
        </w:tc>
        <w:tc>
          <w:tcPr>
            <w:tcW w:w="5425" w:type="dxa"/>
          </w:tcPr>
          <w:p w14:paraId="6DC88D1F" w14:textId="703B1B76" w:rsidR="00507E0D" w:rsidRPr="000C0B6C" w:rsidRDefault="00507E0D" w:rsidP="00507E0D">
            <w:proofErr w:type="spellStart"/>
            <w:r>
              <w:t>Viceminister</w:t>
            </w:r>
            <w:proofErr w:type="spellEnd"/>
            <w:r>
              <w:t xml:space="preserve"> of Multilateral Affairs Ministry of Foreign Affairs</w:t>
            </w:r>
          </w:p>
        </w:tc>
      </w:tr>
      <w:tr w:rsidR="00507E0D" w:rsidRPr="000C0B6C" w14:paraId="19EAFF8D" w14:textId="77777777" w:rsidTr="00D653C9">
        <w:trPr>
          <w:trHeight w:val="280"/>
        </w:trPr>
        <w:tc>
          <w:tcPr>
            <w:tcW w:w="4133" w:type="dxa"/>
          </w:tcPr>
          <w:p w14:paraId="051F46C6" w14:textId="77777777" w:rsidR="00507E0D" w:rsidRPr="000C0B6C" w:rsidRDefault="00507E0D" w:rsidP="00507E0D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Address:  </w:t>
            </w:r>
          </w:p>
        </w:tc>
        <w:tc>
          <w:tcPr>
            <w:tcW w:w="5425" w:type="dxa"/>
          </w:tcPr>
          <w:p w14:paraId="1BEACDEF" w14:textId="26998125" w:rsidR="00507E0D" w:rsidRPr="000C0B6C" w:rsidRDefault="00507E0D" w:rsidP="00507E0D">
            <w:r w:rsidRPr="00656143">
              <w:t>Calle 10 No. 5 – 51</w:t>
            </w:r>
          </w:p>
        </w:tc>
      </w:tr>
      <w:tr w:rsidR="00507E0D" w:rsidRPr="000C0B6C" w14:paraId="3310BC30" w14:textId="77777777" w:rsidTr="00D653C9">
        <w:trPr>
          <w:trHeight w:val="270"/>
        </w:trPr>
        <w:tc>
          <w:tcPr>
            <w:tcW w:w="4133" w:type="dxa"/>
          </w:tcPr>
          <w:p w14:paraId="675A80C3" w14:textId="77777777" w:rsidR="00507E0D" w:rsidRPr="000C0B6C" w:rsidRDefault="00507E0D" w:rsidP="00507E0D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City:</w:t>
            </w:r>
          </w:p>
        </w:tc>
        <w:tc>
          <w:tcPr>
            <w:tcW w:w="5425" w:type="dxa"/>
          </w:tcPr>
          <w:p w14:paraId="160AB00E" w14:textId="69FC24E8" w:rsidR="00507E0D" w:rsidRPr="000C0B6C" w:rsidRDefault="00507E0D" w:rsidP="00507E0D">
            <w:r>
              <w:t>Bogota</w:t>
            </w:r>
          </w:p>
        </w:tc>
      </w:tr>
      <w:tr w:rsidR="00507E0D" w:rsidRPr="000C0B6C" w14:paraId="0303D967" w14:textId="77777777" w:rsidTr="00D653C9">
        <w:trPr>
          <w:trHeight w:val="280"/>
        </w:trPr>
        <w:tc>
          <w:tcPr>
            <w:tcW w:w="4133" w:type="dxa"/>
          </w:tcPr>
          <w:p w14:paraId="241052A2" w14:textId="77777777" w:rsidR="00507E0D" w:rsidRPr="000C0B6C" w:rsidRDefault="00507E0D" w:rsidP="00507E0D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Country:</w:t>
            </w:r>
          </w:p>
        </w:tc>
        <w:tc>
          <w:tcPr>
            <w:tcW w:w="5425" w:type="dxa"/>
          </w:tcPr>
          <w:p w14:paraId="213ED87C" w14:textId="0920C887" w:rsidR="00507E0D" w:rsidRPr="000C0B6C" w:rsidRDefault="00507E0D" w:rsidP="00507E0D">
            <w:r>
              <w:t>Colombia</w:t>
            </w:r>
          </w:p>
        </w:tc>
      </w:tr>
      <w:tr w:rsidR="00507E0D" w:rsidRPr="000C0B6C" w14:paraId="1112C88B" w14:textId="77777777" w:rsidTr="00D653C9">
        <w:trPr>
          <w:trHeight w:val="270"/>
        </w:trPr>
        <w:tc>
          <w:tcPr>
            <w:tcW w:w="4133" w:type="dxa"/>
          </w:tcPr>
          <w:p w14:paraId="45B7FB6A" w14:textId="77777777" w:rsidR="00507E0D" w:rsidRPr="000C0B6C" w:rsidRDefault="00507E0D" w:rsidP="00507E0D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Postal Code:</w:t>
            </w:r>
          </w:p>
        </w:tc>
        <w:tc>
          <w:tcPr>
            <w:tcW w:w="5425" w:type="dxa"/>
          </w:tcPr>
          <w:p w14:paraId="3E34F7CA" w14:textId="77777777" w:rsidR="00507E0D" w:rsidRPr="000C0B6C" w:rsidRDefault="00507E0D" w:rsidP="00507E0D"/>
        </w:tc>
      </w:tr>
      <w:tr w:rsidR="00507E0D" w:rsidRPr="000C0B6C" w14:paraId="64A916DC" w14:textId="77777777" w:rsidTr="00D653C9">
        <w:trPr>
          <w:trHeight w:val="270"/>
        </w:trPr>
        <w:tc>
          <w:tcPr>
            <w:tcW w:w="4133" w:type="dxa"/>
          </w:tcPr>
          <w:p w14:paraId="18A42CE7" w14:textId="77777777" w:rsidR="00507E0D" w:rsidRPr="000C0B6C" w:rsidRDefault="00507E0D" w:rsidP="00507E0D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Phone Number </w:t>
            </w:r>
            <w:r w:rsidRPr="000C0B6C">
              <w:rPr>
                <w:rFonts w:ascii="Times New Roman" w:hAnsi="Times New Roman" w:cs="Times New Roman"/>
                <w:sz w:val="22"/>
                <w:szCs w:val="22"/>
              </w:rPr>
              <w:t>(including country code)</w:t>
            </w: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5425" w:type="dxa"/>
          </w:tcPr>
          <w:p w14:paraId="6D5B5A6E" w14:textId="49B99A44" w:rsidR="00507E0D" w:rsidRPr="000C0B6C" w:rsidRDefault="00507E0D" w:rsidP="00507E0D">
            <w:r>
              <w:t xml:space="preserve">+57 601 </w:t>
            </w:r>
            <w:r w:rsidRPr="00656143">
              <w:t>381 4000, Ext: 1642</w:t>
            </w:r>
          </w:p>
        </w:tc>
      </w:tr>
      <w:tr w:rsidR="00507E0D" w:rsidRPr="000C0B6C" w14:paraId="7C74835B" w14:textId="77777777" w:rsidTr="00D653C9">
        <w:trPr>
          <w:trHeight w:val="233"/>
        </w:trPr>
        <w:tc>
          <w:tcPr>
            <w:tcW w:w="4133" w:type="dxa"/>
          </w:tcPr>
          <w:p w14:paraId="45DEDB26" w14:textId="77777777" w:rsidR="00507E0D" w:rsidRPr="000C0B6C" w:rsidRDefault="00507E0D" w:rsidP="00507E0D">
            <w:pPr>
              <w:pStyle w:val="Asuntodelcomentario"/>
              <w:rPr>
                <w:sz w:val="22"/>
                <w:szCs w:val="22"/>
              </w:rPr>
            </w:pPr>
            <w:r w:rsidRPr="000C0B6C">
              <w:rPr>
                <w:sz w:val="22"/>
                <w:szCs w:val="22"/>
              </w:rPr>
              <w:t>E-mail:</w:t>
            </w:r>
          </w:p>
        </w:tc>
        <w:tc>
          <w:tcPr>
            <w:tcW w:w="5425" w:type="dxa"/>
          </w:tcPr>
          <w:p w14:paraId="705FF785" w14:textId="77777777" w:rsidR="00507E0D" w:rsidRDefault="00507E0D" w:rsidP="00507E0D">
            <w:r w:rsidRPr="00656143">
              <w:t>paula.sanmiguel@cancilleria.gov.co</w:t>
            </w:r>
          </w:p>
          <w:p w14:paraId="118A29DB" w14:textId="2CA79AD6" w:rsidR="00507E0D" w:rsidRPr="000C0B6C" w:rsidRDefault="00507E0D" w:rsidP="00507E0D">
            <w:r w:rsidRPr="00656143">
              <w:t>sebastian.acosta@cancilleria.gov.co</w:t>
            </w:r>
          </w:p>
        </w:tc>
      </w:tr>
      <w:tr w:rsidR="00507E0D" w:rsidRPr="000C0B6C" w14:paraId="5BF8E06D" w14:textId="77777777" w:rsidTr="00D653C9">
        <w:trPr>
          <w:trHeight w:val="404"/>
        </w:trPr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0E4EFB" w14:textId="57D29CC0" w:rsidR="00507E0D" w:rsidRPr="00414EDF" w:rsidRDefault="00507E0D" w:rsidP="00507E0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Comments</w:t>
            </w:r>
          </w:p>
        </w:tc>
      </w:tr>
      <w:tr w:rsidR="00507E0D" w:rsidRPr="000C0B6C" w14:paraId="396AFF2B" w14:textId="77777777" w:rsidTr="00D653C9">
        <w:trPr>
          <w:trHeight w:val="779"/>
        </w:trPr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A3301" w14:textId="47003D49" w:rsidR="00507E0D" w:rsidRDefault="00507E0D" w:rsidP="00507E0D">
            <w:pPr>
              <w:rPr>
                <w:rFonts w:asciiTheme="majorBidi" w:hAnsiTheme="majorBidi" w:cstheme="majorBidi"/>
              </w:rPr>
            </w:pPr>
            <w:r>
              <w:rPr>
                <w:sz w:val="22"/>
                <w:szCs w:val="22"/>
              </w:rPr>
              <w:t xml:space="preserve">Please provide any general comments and specific suggestions on the proposed </w:t>
            </w:r>
            <w:r>
              <w:rPr>
                <w:rFonts w:asciiTheme="majorBidi" w:hAnsiTheme="majorBidi" w:cstheme="majorBidi"/>
              </w:rPr>
              <w:t>m</w:t>
            </w:r>
            <w:r w:rsidRPr="00342E29">
              <w:rPr>
                <w:rFonts w:asciiTheme="majorBidi" w:hAnsiTheme="majorBidi" w:cstheme="majorBidi"/>
              </w:rPr>
              <w:t>odus operandi of the open-ended forum of the Subsidiary Body on Implementation for country-by-country review of implementation</w:t>
            </w:r>
            <w:r>
              <w:rPr>
                <w:rFonts w:asciiTheme="majorBidi" w:hAnsiTheme="majorBidi" w:cstheme="majorBidi"/>
              </w:rPr>
              <w:t>.</w:t>
            </w:r>
          </w:p>
          <w:p w14:paraId="6F3BEE90" w14:textId="693BEA5E" w:rsidR="00507E0D" w:rsidRDefault="00507E0D" w:rsidP="00507E0D">
            <w:pPr>
              <w:rPr>
                <w:rFonts w:asciiTheme="majorBidi" w:hAnsiTheme="majorBidi" w:cstheme="majorBidi"/>
              </w:rPr>
            </w:pPr>
          </w:p>
          <w:p w14:paraId="66B849F0" w14:textId="2C7D1A3D" w:rsidR="00507E0D" w:rsidRDefault="00507E0D" w:rsidP="00507E0D">
            <w:pPr>
              <w:jc w:val="both"/>
              <w:rPr>
                <w:rFonts w:asciiTheme="majorBidi" w:hAnsiTheme="majorBidi" w:cstheme="majorBidi"/>
              </w:rPr>
            </w:pPr>
            <w:r w:rsidRPr="00693F3C">
              <w:rPr>
                <w:rFonts w:asciiTheme="majorBidi" w:hAnsiTheme="majorBidi" w:cstheme="majorBidi"/>
                <w:u w:val="single"/>
              </w:rPr>
              <w:t>General comments</w:t>
            </w:r>
            <w:r>
              <w:rPr>
                <w:rFonts w:asciiTheme="majorBidi" w:hAnsiTheme="majorBidi" w:cstheme="majorBidi"/>
              </w:rPr>
              <w:t>:</w:t>
            </w:r>
          </w:p>
          <w:p w14:paraId="56645D1E" w14:textId="0E5B7559" w:rsidR="00507E0D" w:rsidRDefault="00507E0D" w:rsidP="00507E0D">
            <w:pPr>
              <w:jc w:val="both"/>
              <w:rPr>
                <w:rFonts w:asciiTheme="majorBidi" w:hAnsiTheme="majorBidi" w:cstheme="majorBidi"/>
              </w:rPr>
            </w:pPr>
            <w:r w:rsidRPr="008A4CF8">
              <w:rPr>
                <w:rFonts w:asciiTheme="majorBidi" w:hAnsiTheme="majorBidi" w:cstheme="majorBidi"/>
              </w:rPr>
              <w:t>Although this mechanism c</w:t>
            </w:r>
            <w:r>
              <w:rPr>
                <w:rFonts w:asciiTheme="majorBidi" w:hAnsiTheme="majorBidi" w:cstheme="majorBidi"/>
              </w:rPr>
              <w:t>ould</w:t>
            </w:r>
            <w:r w:rsidRPr="008A4CF8">
              <w:rPr>
                <w:rFonts w:asciiTheme="majorBidi" w:hAnsiTheme="majorBidi" w:cstheme="majorBidi"/>
              </w:rPr>
              <w:t xml:space="preserve"> be useful to strengthen implementation, ambition and dialogue </w:t>
            </w:r>
            <w:r>
              <w:rPr>
                <w:rFonts w:asciiTheme="majorBidi" w:hAnsiTheme="majorBidi" w:cstheme="majorBidi"/>
              </w:rPr>
              <w:t>among</w:t>
            </w:r>
            <w:r w:rsidRPr="008A4CF8">
              <w:rPr>
                <w:rFonts w:asciiTheme="majorBidi" w:hAnsiTheme="majorBidi" w:cstheme="majorBidi"/>
              </w:rPr>
              <w:t xml:space="preserve"> peers, there is still a lack of clarity regarding the added value that this process can provide to </w:t>
            </w:r>
            <w:r>
              <w:rPr>
                <w:rFonts w:asciiTheme="majorBidi" w:hAnsiTheme="majorBidi" w:cstheme="majorBidi"/>
              </w:rPr>
              <w:t>the enhanced planning, reporting and review</w:t>
            </w:r>
            <w:r w:rsidRPr="008A4CF8">
              <w:rPr>
                <w:rFonts w:asciiTheme="majorBidi" w:hAnsiTheme="majorBidi" w:cstheme="majorBidi"/>
              </w:rPr>
              <w:t xml:space="preserve"> mechanism. For example, the contribution of the </w:t>
            </w:r>
            <w:proofErr w:type="gramStart"/>
            <w:r>
              <w:rPr>
                <w:rFonts w:asciiTheme="majorBidi" w:hAnsiTheme="majorBidi" w:cstheme="majorBidi"/>
              </w:rPr>
              <w:t>Open Ended</w:t>
            </w:r>
            <w:proofErr w:type="gramEnd"/>
            <w:r>
              <w:rPr>
                <w:rFonts w:asciiTheme="majorBidi" w:hAnsiTheme="majorBidi" w:cstheme="majorBidi"/>
              </w:rPr>
              <w:t xml:space="preserve"> </w:t>
            </w:r>
            <w:r w:rsidRPr="008A4CF8">
              <w:rPr>
                <w:rFonts w:asciiTheme="majorBidi" w:hAnsiTheme="majorBidi" w:cstheme="majorBidi"/>
              </w:rPr>
              <w:t xml:space="preserve">Forum convened under the virtual sessions of the SBI held in September 2020 was not clear. </w:t>
            </w:r>
            <w:r>
              <w:rPr>
                <w:rFonts w:asciiTheme="majorBidi" w:hAnsiTheme="majorBidi" w:cstheme="majorBidi"/>
              </w:rPr>
              <w:t>T</w:t>
            </w:r>
            <w:r w:rsidRPr="008A4CF8">
              <w:rPr>
                <w:rFonts w:asciiTheme="majorBidi" w:hAnsiTheme="majorBidi" w:cstheme="majorBidi"/>
              </w:rPr>
              <w:t xml:space="preserve">he </w:t>
            </w:r>
            <w:r>
              <w:rPr>
                <w:rFonts w:asciiTheme="majorBidi" w:hAnsiTheme="majorBidi" w:cstheme="majorBidi"/>
              </w:rPr>
              <w:t>added value</w:t>
            </w:r>
            <w:r w:rsidRPr="008A4CF8">
              <w:rPr>
                <w:rFonts w:asciiTheme="majorBidi" w:hAnsiTheme="majorBidi" w:cstheme="majorBidi"/>
              </w:rPr>
              <w:t xml:space="preserve"> of this exercise ha</w:t>
            </w:r>
            <w:r>
              <w:rPr>
                <w:rFonts w:asciiTheme="majorBidi" w:hAnsiTheme="majorBidi" w:cstheme="majorBidi"/>
              </w:rPr>
              <w:t>s</w:t>
            </w:r>
            <w:r w:rsidRPr="008A4CF8">
              <w:rPr>
                <w:rFonts w:asciiTheme="majorBidi" w:hAnsiTheme="majorBidi" w:cstheme="majorBidi"/>
              </w:rPr>
              <w:t xml:space="preserve"> not been seen for now and </w:t>
            </w:r>
            <w:r>
              <w:rPr>
                <w:rFonts w:asciiTheme="majorBidi" w:hAnsiTheme="majorBidi" w:cstheme="majorBidi"/>
              </w:rPr>
              <w:t>are</w:t>
            </w:r>
            <w:r w:rsidRPr="008A4CF8">
              <w:rPr>
                <w:rFonts w:asciiTheme="majorBidi" w:hAnsiTheme="majorBidi" w:cstheme="majorBidi"/>
              </w:rPr>
              <w:t xml:space="preserve"> not explicit in the document either.</w:t>
            </w:r>
          </w:p>
          <w:p w14:paraId="4C4D3422" w14:textId="48D5D823" w:rsidR="00507E0D" w:rsidRDefault="00507E0D" w:rsidP="00507E0D">
            <w:pPr>
              <w:jc w:val="both"/>
              <w:rPr>
                <w:rFonts w:asciiTheme="majorBidi" w:hAnsiTheme="majorBidi" w:cstheme="majorBidi"/>
              </w:rPr>
            </w:pPr>
          </w:p>
          <w:p w14:paraId="4ED1A41C" w14:textId="53957BB1" w:rsidR="00507E0D" w:rsidRDefault="00507E0D" w:rsidP="00507E0D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We</w:t>
            </w:r>
            <w:r w:rsidRPr="008A4CF8">
              <w:rPr>
                <w:rFonts w:asciiTheme="majorBidi" w:hAnsiTheme="majorBidi" w:cstheme="majorBidi"/>
              </w:rPr>
              <w:t xml:space="preserve"> suggested to consider other options under the voluntary peer review mechanism, such as reviews by panels of experts or facilitation mechanisms under the SBI that have a facilitating, </w:t>
            </w:r>
            <w:r w:rsidRPr="008A4CF8">
              <w:rPr>
                <w:rFonts w:asciiTheme="majorBidi" w:hAnsiTheme="majorBidi" w:cstheme="majorBidi"/>
              </w:rPr>
              <w:lastRenderedPageBreak/>
              <w:t>no</w:t>
            </w:r>
            <w:r>
              <w:rPr>
                <w:rFonts w:asciiTheme="majorBidi" w:hAnsiTheme="majorBidi" w:cstheme="majorBidi"/>
              </w:rPr>
              <w:t>n</w:t>
            </w:r>
            <w:r w:rsidRPr="008A4CF8">
              <w:rPr>
                <w:rFonts w:asciiTheme="majorBidi" w:hAnsiTheme="majorBidi" w:cstheme="majorBidi"/>
              </w:rPr>
              <w:t xml:space="preserve">-punitive, role, based on the </w:t>
            </w:r>
            <w:r>
              <w:rPr>
                <w:rFonts w:asciiTheme="majorBidi" w:hAnsiTheme="majorBidi" w:cstheme="majorBidi"/>
              </w:rPr>
              <w:t xml:space="preserve">headline </w:t>
            </w:r>
            <w:r w:rsidRPr="008A4CF8">
              <w:rPr>
                <w:rFonts w:asciiTheme="majorBidi" w:hAnsiTheme="majorBidi" w:cstheme="majorBidi"/>
              </w:rPr>
              <w:t>indicators in the National Reports (</w:t>
            </w:r>
            <w:proofErr w:type="gramStart"/>
            <w:r>
              <w:rPr>
                <w:rFonts w:asciiTheme="majorBidi" w:hAnsiTheme="majorBidi" w:cstheme="majorBidi"/>
              </w:rPr>
              <w:t>similar to</w:t>
            </w:r>
            <w:proofErr w:type="gramEnd"/>
            <w:r>
              <w:rPr>
                <w:rFonts w:asciiTheme="majorBidi" w:hAnsiTheme="majorBidi" w:cstheme="majorBidi"/>
              </w:rPr>
              <w:t xml:space="preserve"> the compliance mechanisms established under </w:t>
            </w:r>
            <w:r w:rsidRPr="008A4CF8">
              <w:rPr>
                <w:rFonts w:asciiTheme="majorBidi" w:hAnsiTheme="majorBidi" w:cstheme="majorBidi"/>
              </w:rPr>
              <w:t>the Cartagena and Nagoya Protocols).</w:t>
            </w:r>
          </w:p>
          <w:p w14:paraId="5A09376D" w14:textId="2EA043EA" w:rsidR="00507E0D" w:rsidRDefault="00507E0D" w:rsidP="00507E0D">
            <w:pPr>
              <w:jc w:val="both"/>
              <w:rPr>
                <w:rFonts w:asciiTheme="majorBidi" w:hAnsiTheme="majorBidi" w:cstheme="majorBidi"/>
              </w:rPr>
            </w:pPr>
          </w:p>
          <w:p w14:paraId="555A3063" w14:textId="346D5911" w:rsidR="00507E0D" w:rsidRDefault="00507E0D" w:rsidP="00507E0D">
            <w:pPr>
              <w:jc w:val="both"/>
              <w:rPr>
                <w:rFonts w:asciiTheme="majorBidi" w:hAnsiTheme="majorBidi" w:cstheme="majorBidi"/>
              </w:rPr>
            </w:pPr>
            <w:r w:rsidRPr="007240FA">
              <w:rPr>
                <w:rFonts w:asciiTheme="majorBidi" w:hAnsiTheme="majorBidi" w:cstheme="majorBidi"/>
              </w:rPr>
              <w:t>It could also be interesting to convene regional workshops to exchange experiences between similar countries or modalities such as the presentation of national SDG reports in High-Level Political Forums in which specific topics are selected each year and some countries and non-state actors on them, they report.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7240FA">
              <w:rPr>
                <w:rFonts w:asciiTheme="majorBidi" w:hAnsiTheme="majorBidi" w:cstheme="majorBidi"/>
              </w:rPr>
              <w:t>It is important that the required resources are available and predictable, possibly under a permanent fund, to support the planning and reporting processes.</w:t>
            </w:r>
          </w:p>
          <w:p w14:paraId="6ABBAA4B" w14:textId="2340D5C6" w:rsidR="00507E0D" w:rsidRDefault="00507E0D" w:rsidP="00507E0D">
            <w:pPr>
              <w:rPr>
                <w:rFonts w:asciiTheme="majorBidi" w:hAnsiTheme="majorBidi" w:cstheme="majorBidi"/>
              </w:rPr>
            </w:pPr>
          </w:p>
          <w:p w14:paraId="0955CE92" w14:textId="290AB5C5" w:rsidR="00507E0D" w:rsidRDefault="00507E0D" w:rsidP="00507E0D">
            <w:pPr>
              <w:rPr>
                <w:rFonts w:asciiTheme="majorBidi" w:hAnsiTheme="majorBidi" w:cstheme="majorBidi"/>
              </w:rPr>
            </w:pPr>
            <w:r w:rsidRPr="00693F3C">
              <w:rPr>
                <w:rFonts w:asciiTheme="majorBidi" w:hAnsiTheme="majorBidi" w:cstheme="majorBidi"/>
                <w:u w:val="single"/>
              </w:rPr>
              <w:t>Specific comments</w:t>
            </w:r>
            <w:r>
              <w:rPr>
                <w:rFonts w:asciiTheme="majorBidi" w:hAnsiTheme="majorBidi" w:cstheme="majorBidi"/>
              </w:rPr>
              <w:t xml:space="preserve">: </w:t>
            </w:r>
          </w:p>
          <w:p w14:paraId="163A700D" w14:textId="0184FAB8" w:rsidR="00507E0D" w:rsidRDefault="00507E0D" w:rsidP="00507E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Paragraph 4: there’s not much clarity on what the scope of the global policy response suggested for phase 2 would be. Is it a general recommendation for Parties who participated at the review for improvement in implementation? Or is it calling upon all Parties? If only a few Parties participate on each cycle, which would be the input for Global </w:t>
            </w:r>
            <w:proofErr w:type="spellStart"/>
            <w:r>
              <w:rPr>
                <w:rFonts w:asciiTheme="majorBidi" w:hAnsiTheme="majorBidi" w:cstheme="majorBidi"/>
              </w:rPr>
              <w:t>Stocktakes</w:t>
            </w:r>
            <w:proofErr w:type="spellEnd"/>
            <w:r>
              <w:rPr>
                <w:rFonts w:asciiTheme="majorBidi" w:hAnsiTheme="majorBidi" w:cstheme="majorBidi"/>
              </w:rPr>
              <w:t>?</w:t>
            </w:r>
          </w:p>
          <w:p w14:paraId="57CB97FE" w14:textId="3892D36D" w:rsidR="00507E0D" w:rsidRDefault="00507E0D" w:rsidP="00507E0D"/>
          <w:p w14:paraId="73C5C281" w14:textId="429987D1" w:rsidR="00507E0D" w:rsidRDefault="00507E0D" w:rsidP="00507E0D">
            <w:pPr>
              <w:rPr>
                <w:sz w:val="22"/>
                <w:szCs w:val="22"/>
              </w:rPr>
            </w:pPr>
            <w:r>
              <w:t>Paragraph 5: the implementation experiences to be showcased at the implementation exhibition would be those shared by Parties in phases 1 and 2?</w:t>
            </w:r>
          </w:p>
          <w:p w14:paraId="4EB3A255" w14:textId="77777777" w:rsidR="00507E0D" w:rsidRDefault="00507E0D" w:rsidP="00507E0D">
            <w:pPr>
              <w:rPr>
                <w:sz w:val="22"/>
                <w:szCs w:val="22"/>
              </w:rPr>
            </w:pPr>
          </w:p>
          <w:p w14:paraId="1C5D113D" w14:textId="397F8448" w:rsidR="00507E0D" w:rsidRPr="00414EDF" w:rsidRDefault="00507E0D" w:rsidP="00507E0D">
            <w:pPr>
              <w:rPr>
                <w:sz w:val="22"/>
                <w:szCs w:val="22"/>
              </w:rPr>
            </w:pPr>
          </w:p>
        </w:tc>
      </w:tr>
    </w:tbl>
    <w:p w14:paraId="48DAF900" w14:textId="04DCF346" w:rsidR="00B51493" w:rsidRDefault="00236608" w:rsidP="00AE7B5B">
      <w:pPr>
        <w:jc w:val="both"/>
      </w:pPr>
      <w:r w:rsidRPr="00153018">
        <w:rPr>
          <w:i/>
          <w:sz w:val="22"/>
          <w:szCs w:val="22"/>
        </w:rPr>
        <w:lastRenderedPageBreak/>
        <w:t xml:space="preserve"> </w:t>
      </w:r>
    </w:p>
    <w:sectPr w:rsidR="00B51493" w:rsidSect="00AE7B5B">
      <w:pgSz w:w="12240" w:h="15840"/>
      <w:pgMar w:top="9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1438D" w14:textId="77777777" w:rsidR="00B9781B" w:rsidRDefault="00B9781B" w:rsidP="00AE7B5B">
      <w:r>
        <w:separator/>
      </w:r>
    </w:p>
  </w:endnote>
  <w:endnote w:type="continuationSeparator" w:id="0">
    <w:p w14:paraId="40A4D4F1" w14:textId="77777777" w:rsidR="00B9781B" w:rsidRDefault="00B9781B" w:rsidP="00AE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6BA82" w14:textId="77777777" w:rsidR="00B9781B" w:rsidRDefault="00B9781B" w:rsidP="00AE7B5B">
      <w:r>
        <w:separator/>
      </w:r>
    </w:p>
  </w:footnote>
  <w:footnote w:type="continuationSeparator" w:id="0">
    <w:p w14:paraId="388B1429" w14:textId="77777777" w:rsidR="00B9781B" w:rsidRDefault="00B9781B" w:rsidP="00AE7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CCA"/>
    <w:rsid w:val="00130A14"/>
    <w:rsid w:val="0016656C"/>
    <w:rsid w:val="00177272"/>
    <w:rsid w:val="001A0192"/>
    <w:rsid w:val="00236608"/>
    <w:rsid w:val="002E569B"/>
    <w:rsid w:val="003448F8"/>
    <w:rsid w:val="00403AA6"/>
    <w:rsid w:val="00414EDF"/>
    <w:rsid w:val="00507E0D"/>
    <w:rsid w:val="0053632F"/>
    <w:rsid w:val="005558F7"/>
    <w:rsid w:val="00570A6A"/>
    <w:rsid w:val="00647F74"/>
    <w:rsid w:val="00692B35"/>
    <w:rsid w:val="00693F3C"/>
    <w:rsid w:val="007240FA"/>
    <w:rsid w:val="00771A19"/>
    <w:rsid w:val="008872E1"/>
    <w:rsid w:val="008A4CF8"/>
    <w:rsid w:val="008A6047"/>
    <w:rsid w:val="008E7015"/>
    <w:rsid w:val="00923908"/>
    <w:rsid w:val="00940BF3"/>
    <w:rsid w:val="009A6B72"/>
    <w:rsid w:val="009C30DA"/>
    <w:rsid w:val="00AD265C"/>
    <w:rsid w:val="00AE7B5B"/>
    <w:rsid w:val="00AF4AD0"/>
    <w:rsid w:val="00B51493"/>
    <w:rsid w:val="00B66728"/>
    <w:rsid w:val="00B9781B"/>
    <w:rsid w:val="00C6145D"/>
    <w:rsid w:val="00C6385F"/>
    <w:rsid w:val="00C8144A"/>
    <w:rsid w:val="00D653C9"/>
    <w:rsid w:val="00D93CCA"/>
    <w:rsid w:val="00DC44E4"/>
    <w:rsid w:val="00E2476B"/>
    <w:rsid w:val="00FF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34FB3F"/>
  <w15:docId w15:val="{46E9E33D-FB9C-4935-BD52-1961229B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23660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2366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3660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366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23660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23660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Form">
    <w:name w:val="Form"/>
    <w:basedOn w:val="Normal"/>
    <w:uiPriority w:val="99"/>
    <w:rsid w:val="00236608"/>
    <w:pPr>
      <w:autoSpaceDE w:val="0"/>
      <w:autoSpaceDN w:val="0"/>
      <w:adjustRightInd w:val="0"/>
      <w:spacing w:before="60" w:after="60"/>
    </w:pPr>
    <w:rPr>
      <w:rFonts w:ascii="Arial" w:eastAsia="MS Mincho" w:hAnsi="Arial" w:cs="Arial"/>
      <w:sz w:val="16"/>
    </w:rPr>
  </w:style>
  <w:style w:type="paragraph" w:styleId="Encabezado">
    <w:name w:val="header"/>
    <w:basedOn w:val="Normal"/>
    <w:link w:val="EncabezadoCar"/>
    <w:uiPriority w:val="99"/>
    <w:unhideWhenUsed/>
    <w:rsid w:val="00AE7B5B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7B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AE7B5B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B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30D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0DA"/>
    <w:rPr>
      <w:rFonts w:ascii="Lucida Grande" w:eastAsia="Times New Roman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54C78-BE2C-4048-82B8-630433698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508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Noonan Mooney</dc:creator>
  <cp:keywords/>
  <dc:description/>
  <cp:lastModifiedBy>SEBASTIAN ACOSTA TRIANA</cp:lastModifiedBy>
  <cp:revision>2</cp:revision>
  <dcterms:created xsi:type="dcterms:W3CDTF">2022-05-07T20:52:00Z</dcterms:created>
  <dcterms:modified xsi:type="dcterms:W3CDTF">2022-05-07T20:52:00Z</dcterms:modified>
</cp:coreProperties>
</file>